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5DC" w:rsidRDefault="00ED7462">
      <w:pPr>
        <w:snapToGrid w:val="0"/>
        <w:spacing w:line="240" w:lineRule="atLeast"/>
        <w:ind w:right="-84"/>
      </w:pPr>
      <w:bookmarkStart w:id="0" w:name="_GoBack"/>
      <w:bookmarkEnd w:id="0"/>
      <w:r>
        <w:rPr>
          <w:rFonts w:ascii="Book Antiqua" w:eastAsia="標楷體" w:hAnsi="Book Antiqua"/>
          <w:b/>
          <w:color w:val="000000"/>
        </w:rPr>
        <w:t>附件</w:t>
      </w:r>
      <w:r>
        <w:rPr>
          <w:rFonts w:ascii="Book Antiqua" w:eastAsia="標楷體" w:hAnsi="Book Antiqua"/>
          <w:b/>
          <w:color w:val="000000"/>
        </w:rPr>
        <w:t>1</w:t>
      </w:r>
    </w:p>
    <w:p w:rsidR="00E675DC" w:rsidRDefault="00ED7462">
      <w:pPr>
        <w:snapToGrid w:val="0"/>
        <w:spacing w:line="240" w:lineRule="atLeast"/>
        <w:ind w:right="-84"/>
        <w:jc w:val="center"/>
        <w:rPr>
          <w:rFonts w:ascii="Book Antiqua" w:eastAsia="標楷體" w:hAnsi="Book Antiqua"/>
          <w:b/>
          <w:color w:val="000000"/>
          <w:sz w:val="30"/>
          <w:szCs w:val="30"/>
        </w:rPr>
      </w:pPr>
      <w:r>
        <w:rPr>
          <w:rFonts w:ascii="Book Antiqua" w:eastAsia="標楷體" w:hAnsi="Book Antiqua"/>
          <w:b/>
          <w:color w:val="000000"/>
          <w:sz w:val="30"/>
          <w:szCs w:val="30"/>
        </w:rPr>
        <w:t>臺北市</w:t>
      </w:r>
      <w:r>
        <w:rPr>
          <w:rFonts w:ascii="Book Antiqua" w:eastAsia="標楷體" w:hAnsi="Book Antiqua"/>
          <w:b/>
          <w:color w:val="000000"/>
          <w:sz w:val="30"/>
          <w:szCs w:val="30"/>
        </w:rPr>
        <w:t>114</w:t>
      </w:r>
      <w:r>
        <w:rPr>
          <w:rFonts w:ascii="Book Antiqua" w:eastAsia="標楷體" w:hAnsi="Book Antiqua"/>
          <w:b/>
          <w:color w:val="000000"/>
          <w:sz w:val="30"/>
          <w:szCs w:val="30"/>
        </w:rPr>
        <w:t>學年度國民中學藝術才能資賦優異學生鑑定觀察推薦表（音樂）</w:t>
      </w:r>
    </w:p>
    <w:p w:rsidR="00E675DC" w:rsidRDefault="00ED7462">
      <w:pPr>
        <w:snapToGrid w:val="0"/>
        <w:spacing w:after="180" w:line="240" w:lineRule="atLeast"/>
        <w:jc w:val="center"/>
      </w:pPr>
      <w:r>
        <w:rPr>
          <w:rFonts w:ascii="Book Antiqua" w:eastAsia="標楷體" w:hAnsi="Book Antiqua"/>
          <w:b/>
          <w:bCs/>
          <w:color w:val="000000"/>
        </w:rPr>
        <w:t>(</w:t>
      </w:r>
      <w:r>
        <w:rPr>
          <w:rFonts w:ascii="Book Antiqua" w:eastAsia="標楷體" w:hAnsi="Book Antiqua"/>
          <w:b/>
          <w:bCs/>
          <w:color w:val="000000"/>
        </w:rPr>
        <w:t>參加書面審查方式與測驗方式鑑定者，</w:t>
      </w:r>
      <w:proofErr w:type="gramStart"/>
      <w:r>
        <w:rPr>
          <w:rFonts w:ascii="Book Antiqua" w:eastAsia="標楷體" w:hAnsi="Book Antiqua"/>
          <w:b/>
          <w:bCs/>
          <w:color w:val="000000"/>
        </w:rPr>
        <w:t>均須繳交</w:t>
      </w:r>
      <w:proofErr w:type="gramEnd"/>
      <w:r>
        <w:rPr>
          <w:rFonts w:ascii="Book Antiqua" w:eastAsia="標楷體" w:hAnsi="Book Antiqua"/>
          <w:b/>
          <w:bCs/>
          <w:color w:val="000000"/>
        </w:rPr>
        <w:t>)</w:t>
      </w:r>
    </w:p>
    <w:tbl>
      <w:tblPr>
        <w:tblW w:w="969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7"/>
        <w:gridCol w:w="4847"/>
      </w:tblGrid>
      <w:tr w:rsidR="00E675DC">
        <w:tblPrEx>
          <w:tblCellMar>
            <w:top w:w="0" w:type="dxa"/>
            <w:bottom w:w="0" w:type="dxa"/>
          </w:tblCellMar>
        </w:tblPrEx>
        <w:tc>
          <w:tcPr>
            <w:tcW w:w="4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DC" w:rsidRDefault="00ED7462">
            <w:pPr>
              <w:snapToGrid w:val="0"/>
              <w:spacing w:line="240" w:lineRule="atLeast"/>
            </w:pPr>
            <w:r>
              <w:rPr>
                <w:rFonts w:ascii="Book Antiqua" w:eastAsia="標楷體" w:hAnsi="Book Antiqua"/>
                <w:color w:val="000000"/>
                <w:sz w:val="28"/>
                <w:szCs w:val="28"/>
              </w:rPr>
              <w:t>姓名：</w:t>
            </w: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48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DC" w:rsidRDefault="00E675DC">
            <w:pPr>
              <w:snapToGrid w:val="0"/>
              <w:spacing w:line="240" w:lineRule="atLeast"/>
              <w:rPr>
                <w:rFonts w:ascii="Book Antiqua" w:eastAsia="標楷體" w:hAnsi="Book Antiqua"/>
                <w:color w:val="000000"/>
                <w:sz w:val="18"/>
                <w:szCs w:val="18"/>
              </w:rPr>
            </w:pPr>
          </w:p>
        </w:tc>
      </w:tr>
    </w:tbl>
    <w:p w:rsidR="00E675DC" w:rsidRDefault="00ED7462">
      <w:pPr>
        <w:snapToGrid w:val="0"/>
        <w:spacing w:line="240" w:lineRule="atLeast"/>
        <w:ind w:left="561" w:hanging="561"/>
        <w:rPr>
          <w:rFonts w:ascii="Book Antiqua" w:eastAsia="標楷體" w:hAnsi="Book Antiqua"/>
          <w:b/>
          <w:color w:val="000000"/>
          <w:sz w:val="28"/>
        </w:rPr>
      </w:pPr>
      <w:r>
        <w:rPr>
          <w:rFonts w:ascii="Book Antiqua" w:eastAsia="標楷體" w:hAnsi="Book Antiqua"/>
          <w:b/>
          <w:color w:val="000000"/>
          <w:sz w:val="28"/>
        </w:rPr>
        <w:t>一、音樂才能特質觀察檢核表</w:t>
      </w:r>
    </w:p>
    <w:tbl>
      <w:tblPr>
        <w:tblW w:w="972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0"/>
        <w:gridCol w:w="720"/>
        <w:gridCol w:w="720"/>
      </w:tblGrid>
      <w:tr w:rsidR="00E675DC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DC" w:rsidRDefault="00ED7462">
            <w:pPr>
              <w:snapToGrid w:val="0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觀</w:t>
            </w:r>
            <w:r>
              <w:rPr>
                <w:rFonts w:ascii="Book Antiqua" w:eastAsia="標楷體" w:hAnsi="Book Antiqua"/>
                <w:color w:val="000000"/>
              </w:rPr>
              <w:t xml:space="preserve">        </w:t>
            </w:r>
            <w:r>
              <w:rPr>
                <w:rFonts w:ascii="Book Antiqua" w:eastAsia="標楷體" w:hAnsi="Book Antiqua"/>
                <w:color w:val="000000"/>
              </w:rPr>
              <w:t>察</w:t>
            </w:r>
            <w:r>
              <w:rPr>
                <w:rFonts w:ascii="Book Antiqua" w:eastAsia="標楷體" w:hAnsi="Book Antiqua"/>
                <w:color w:val="000000"/>
              </w:rPr>
              <w:t xml:space="preserve">        </w:t>
            </w:r>
            <w:r>
              <w:rPr>
                <w:rFonts w:ascii="Book Antiqua" w:eastAsia="標楷體" w:hAnsi="Book Antiqua"/>
                <w:color w:val="000000"/>
              </w:rPr>
              <w:t>項</w:t>
            </w:r>
            <w:r>
              <w:rPr>
                <w:rFonts w:ascii="Book Antiqua" w:eastAsia="標楷體" w:hAnsi="Book Antiqua"/>
                <w:color w:val="000000"/>
              </w:rPr>
              <w:t xml:space="preserve">        </w:t>
            </w:r>
            <w:r>
              <w:rPr>
                <w:rFonts w:ascii="Book Antiqua" w:eastAsia="標楷體" w:hAnsi="Book Antiqua"/>
                <w:color w:val="000000"/>
              </w:rPr>
              <w:t>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DC" w:rsidRDefault="00ED746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是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DC" w:rsidRDefault="00ED746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/>
                <w:color w:val="000000"/>
              </w:rPr>
              <w:t>否</w:t>
            </w:r>
          </w:p>
        </w:tc>
      </w:tr>
      <w:tr w:rsidR="00E675D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DC" w:rsidRDefault="00ED7462">
            <w:pPr>
              <w:tabs>
                <w:tab w:val="left" w:pos="7200"/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1.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對音樂學習極為專注和執著，且有強烈的自發性興趣。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DC" w:rsidRDefault="00ED7462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pacing w:val="-1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DC" w:rsidRDefault="00ED7462">
            <w:pPr>
              <w:snapToGrid w:val="0"/>
              <w:spacing w:before="60" w:after="60" w:line="240" w:lineRule="atLeast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pacing w:val="-10"/>
              </w:rPr>
              <w:t>□</w:t>
            </w:r>
          </w:p>
        </w:tc>
      </w:tr>
      <w:tr w:rsidR="00E675D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DC" w:rsidRDefault="00ED7462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2.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聽覺記憶比同齡兒童佳，聽過的曲子能準確地</w:t>
            </w:r>
            <w:proofErr w:type="gramStart"/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唱奏或</w:t>
            </w:r>
            <w:proofErr w:type="gramEnd"/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辨識。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DC" w:rsidRDefault="00ED7462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pacing w:val="-1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DC" w:rsidRDefault="00ED7462">
            <w:pPr>
              <w:snapToGrid w:val="0"/>
              <w:spacing w:before="60" w:after="60" w:line="240" w:lineRule="atLeast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pacing w:val="-10"/>
              </w:rPr>
              <w:t>□</w:t>
            </w:r>
          </w:p>
        </w:tc>
      </w:tr>
      <w:tr w:rsidR="00E675D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DC" w:rsidRDefault="00ED7462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3.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具有優異的音感或絕對音感。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DC" w:rsidRDefault="00ED7462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pacing w:val="-1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DC" w:rsidRDefault="00ED7462">
            <w:pPr>
              <w:snapToGrid w:val="0"/>
              <w:spacing w:before="60" w:after="60" w:line="240" w:lineRule="atLeast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pacing w:val="-10"/>
              </w:rPr>
              <w:t>□</w:t>
            </w:r>
          </w:p>
        </w:tc>
      </w:tr>
      <w:tr w:rsidR="00E675D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DC" w:rsidRDefault="00ED7462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4.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節奏、</w:t>
            </w:r>
            <w:proofErr w:type="gramStart"/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視譜能力</w:t>
            </w:r>
            <w:proofErr w:type="gramEnd"/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優秀，學習新作品速度快。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DC" w:rsidRDefault="00ED7462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pacing w:val="-1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DC" w:rsidRDefault="00ED7462">
            <w:pPr>
              <w:snapToGrid w:val="0"/>
              <w:spacing w:before="60" w:after="60" w:line="240" w:lineRule="atLeast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pacing w:val="-10"/>
              </w:rPr>
              <w:t>□</w:t>
            </w:r>
          </w:p>
        </w:tc>
      </w:tr>
      <w:tr w:rsidR="00E675D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DC" w:rsidRDefault="00ED7462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5.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音樂鑑賞能力佳，欣賞、評析樂曲有獨到的見解。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DC" w:rsidRDefault="00ED7462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pacing w:val="-1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DC" w:rsidRDefault="00ED7462">
            <w:pPr>
              <w:snapToGrid w:val="0"/>
              <w:spacing w:before="60" w:after="60" w:line="240" w:lineRule="atLeast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pacing w:val="-10"/>
              </w:rPr>
              <w:t>□</w:t>
            </w:r>
          </w:p>
        </w:tc>
      </w:tr>
      <w:tr w:rsidR="00E675D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DC" w:rsidRDefault="00ED7462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6.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喜愛參與藝術相關活動，例如欣賞音樂會或觀賞藝術表演。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DC" w:rsidRDefault="00ED7462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pacing w:val="-1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DC" w:rsidRDefault="00ED7462">
            <w:pPr>
              <w:snapToGrid w:val="0"/>
              <w:spacing w:before="60" w:after="60" w:line="240" w:lineRule="atLeast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pacing w:val="-10"/>
              </w:rPr>
              <w:t>□</w:t>
            </w:r>
          </w:p>
        </w:tc>
      </w:tr>
      <w:tr w:rsidR="00E675D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DC" w:rsidRDefault="00ED7462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7.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善於運用生活當中的器材來表現音樂。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DC" w:rsidRDefault="00ED7462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pacing w:val="-1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DC" w:rsidRDefault="00ED7462">
            <w:pPr>
              <w:snapToGrid w:val="0"/>
              <w:spacing w:before="60" w:after="60" w:line="240" w:lineRule="atLeast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pacing w:val="-10"/>
              </w:rPr>
              <w:t>□</w:t>
            </w:r>
          </w:p>
        </w:tc>
      </w:tr>
      <w:tr w:rsidR="00E675D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DC" w:rsidRDefault="00ED7462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8.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能夠勇敢面對學習音樂過程中所碰到的困難與挫折。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DC" w:rsidRDefault="00ED7462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pacing w:val="-1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DC" w:rsidRDefault="00ED7462">
            <w:pPr>
              <w:snapToGrid w:val="0"/>
              <w:spacing w:before="60" w:after="60" w:line="240" w:lineRule="atLeast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pacing w:val="-10"/>
              </w:rPr>
              <w:t>□</w:t>
            </w:r>
          </w:p>
        </w:tc>
      </w:tr>
      <w:tr w:rsidR="00E675D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DC" w:rsidRDefault="00ED7462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9.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善於運用音樂做為表達個人思維或學習的媒介。</w:t>
            </w:r>
          </w:p>
        </w:tc>
        <w:tc>
          <w:tcPr>
            <w:tcW w:w="7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DC" w:rsidRDefault="00ED7462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pacing w:val="-10"/>
              </w:rPr>
              <w:t>□</w:t>
            </w:r>
          </w:p>
        </w:tc>
        <w:tc>
          <w:tcPr>
            <w:tcW w:w="7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DC" w:rsidRDefault="00ED7462">
            <w:pPr>
              <w:snapToGrid w:val="0"/>
              <w:spacing w:before="60" w:after="60" w:line="240" w:lineRule="atLeast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pacing w:val="-10"/>
              </w:rPr>
              <w:t>□</w:t>
            </w:r>
          </w:p>
        </w:tc>
      </w:tr>
      <w:tr w:rsidR="00E675D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5DC" w:rsidRDefault="00ED7462">
            <w:pPr>
              <w:tabs>
                <w:tab w:val="left" w:pos="7380"/>
              </w:tabs>
              <w:snapToGrid w:val="0"/>
              <w:spacing w:before="60" w:after="60" w:line="240" w:lineRule="atLeast"/>
              <w:ind w:left="234" w:hanging="234"/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10.</w:t>
            </w:r>
            <w:r>
              <w:rPr>
                <w:rFonts w:ascii="Book Antiqua" w:eastAsia="標楷體" w:hAnsi="Book Antiqua"/>
                <w:b/>
                <w:color w:val="000000"/>
                <w:sz w:val="26"/>
                <w:szCs w:val="26"/>
              </w:rPr>
              <w:t>參與音樂展演或競賽具有優良及特殊表現。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DC" w:rsidRDefault="00ED7462">
            <w:pPr>
              <w:tabs>
                <w:tab w:val="left" w:pos="7380"/>
              </w:tabs>
              <w:snapToGrid w:val="0"/>
              <w:spacing w:before="60" w:after="60" w:line="240" w:lineRule="atLeast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pacing w:val="-10"/>
              </w:rPr>
              <w:t>□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5DC" w:rsidRDefault="00ED7462">
            <w:pPr>
              <w:snapToGrid w:val="0"/>
              <w:spacing w:before="60" w:after="60" w:line="240" w:lineRule="atLeast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pacing w:val="-10"/>
              </w:rPr>
              <w:t>□</w:t>
            </w:r>
          </w:p>
        </w:tc>
      </w:tr>
    </w:tbl>
    <w:p w:rsidR="00E675DC" w:rsidRDefault="00ED7462">
      <w:pPr>
        <w:snapToGrid w:val="0"/>
        <w:spacing w:before="108" w:after="180" w:line="240" w:lineRule="atLeast"/>
      </w:pPr>
      <w:proofErr w:type="gramStart"/>
      <w:r>
        <w:rPr>
          <w:rFonts w:ascii="Book Antiqua" w:eastAsia="標楷體" w:hAnsi="Book Antiqua"/>
          <w:color w:val="000000"/>
        </w:rPr>
        <w:t>註</w:t>
      </w:r>
      <w:proofErr w:type="gramEnd"/>
      <w:r>
        <w:rPr>
          <w:rFonts w:ascii="Book Antiqua" w:eastAsia="標楷體" w:hAnsi="Book Antiqua"/>
          <w:color w:val="000000"/>
        </w:rPr>
        <w:t>：上列項目內容修改自國立臺灣師範大學特殊教育中心編印之「特殊需求學生特質檢核表」</w:t>
      </w:r>
    </w:p>
    <w:p w:rsidR="00E675DC" w:rsidRDefault="00ED7462">
      <w:pPr>
        <w:snapToGrid w:val="0"/>
        <w:spacing w:before="180" w:line="240" w:lineRule="atLeast"/>
        <w:rPr>
          <w:rFonts w:ascii="Book Antiqua" w:eastAsia="標楷體" w:hAnsi="Book Antiqua"/>
          <w:b/>
          <w:color w:val="000000"/>
          <w:sz w:val="28"/>
        </w:rPr>
      </w:pPr>
      <w:r>
        <w:rPr>
          <w:rFonts w:ascii="Book Antiqua" w:eastAsia="標楷體" w:hAnsi="Book Antiqua"/>
          <w:b/>
          <w:color w:val="000000"/>
          <w:sz w:val="28"/>
        </w:rPr>
        <w:t>二、專家學者、指導教師或家長推薦之具體說明（未填寫者不予受理）</w:t>
      </w:r>
    </w:p>
    <w:tbl>
      <w:tblPr>
        <w:tblW w:w="972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4860"/>
        <w:gridCol w:w="900"/>
        <w:gridCol w:w="1620"/>
      </w:tblGrid>
      <w:tr w:rsidR="00E675D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75DC" w:rsidRDefault="00E675DC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E675D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75DC" w:rsidRDefault="00E675DC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E675D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75DC" w:rsidRDefault="00E675DC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E675D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75DC" w:rsidRDefault="00E675DC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E675D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675DC" w:rsidRDefault="00E675DC">
            <w:pPr>
              <w:tabs>
                <w:tab w:val="left" w:pos="7380"/>
              </w:tabs>
              <w:snapToGrid w:val="0"/>
              <w:spacing w:line="240" w:lineRule="atLeast"/>
              <w:ind w:left="234" w:hanging="234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</w:p>
        </w:tc>
      </w:tr>
      <w:tr w:rsidR="00E675DC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5DC" w:rsidRDefault="00ED7462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  <w:t>推薦人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5DC" w:rsidRDefault="00ED7462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服務單位</w:t>
            </w:r>
          </w:p>
          <w:p w:rsidR="00E675DC" w:rsidRDefault="00ED7462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及職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 xml:space="preserve">  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稱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5DC" w:rsidRDefault="00E675D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5DC" w:rsidRDefault="00ED7462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與考生</w:t>
            </w:r>
          </w:p>
          <w:p w:rsidR="00E675DC" w:rsidRDefault="00ED7462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</w:pP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關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係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5DC" w:rsidRDefault="00E675DC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both"/>
              <w:rPr>
                <w:rFonts w:ascii="Book Antiqua" w:eastAsia="標楷體" w:hAnsi="Book Antiqua"/>
                <w:b/>
                <w:color w:val="000000"/>
              </w:rPr>
            </w:pPr>
          </w:p>
        </w:tc>
      </w:tr>
      <w:tr w:rsidR="00E675DC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5DC" w:rsidRDefault="00E675D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5DC" w:rsidRDefault="00ED7462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姓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 xml:space="preserve">    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名</w:t>
            </w:r>
          </w:p>
          <w:p w:rsidR="00E675DC" w:rsidRDefault="00ED7462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0"/>
              </w:rPr>
            </w:pP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（簽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 xml:space="preserve"> </w:t>
            </w:r>
            <w:r>
              <w:rPr>
                <w:rFonts w:ascii="Book Antiqua" w:eastAsia="標楷體" w:hAnsi="Book Antiqua"/>
                <w:b/>
                <w:color w:val="000000"/>
                <w:sz w:val="20"/>
              </w:rPr>
              <w:t>章）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675DC" w:rsidRDefault="00ED7462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right"/>
            </w:pP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年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月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Book Antiqua" w:eastAsia="標楷體" w:hAnsi="Book Antiqua"/>
                <w:b/>
                <w:color w:val="000000"/>
                <w:sz w:val="22"/>
                <w:szCs w:val="22"/>
              </w:rPr>
              <w:t>日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5DC" w:rsidRDefault="00E675D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75DC" w:rsidRDefault="00E675DC">
            <w:pPr>
              <w:tabs>
                <w:tab w:val="left" w:pos="7380"/>
              </w:tabs>
              <w:snapToGrid w:val="0"/>
              <w:spacing w:line="240" w:lineRule="atLeast"/>
              <w:ind w:left="198" w:hanging="198"/>
              <w:jc w:val="right"/>
              <w:rPr>
                <w:rFonts w:ascii="Book Antiqua" w:eastAsia="標楷體" w:hAnsi="Book Antiqua"/>
                <w:b/>
                <w:color w:val="000000"/>
                <w:sz w:val="22"/>
              </w:rPr>
            </w:pPr>
          </w:p>
        </w:tc>
      </w:tr>
    </w:tbl>
    <w:p w:rsidR="00E675DC" w:rsidRDefault="00ED7462">
      <w:pPr>
        <w:tabs>
          <w:tab w:val="left" w:pos="851"/>
        </w:tabs>
        <w:snapToGrid w:val="0"/>
        <w:spacing w:line="260" w:lineRule="exact"/>
        <w:ind w:left="713" w:hanging="713"/>
      </w:pPr>
      <w:r>
        <w:rPr>
          <w:rFonts w:ascii="Book Antiqua" w:eastAsia="標楷體" w:hAnsi="Book Antiqua"/>
          <w:color w:val="000000"/>
        </w:rPr>
        <w:t>備註：填妥之觀察推薦表，請就下列方式擇一回傳：</w:t>
      </w:r>
      <w:r>
        <w:rPr>
          <w:rFonts w:ascii="Book Antiqua" w:eastAsia="標楷體" w:hAnsi="Book Antiqua"/>
          <w:color w:val="000000"/>
        </w:rPr>
        <w:br/>
      </w:r>
      <w:r>
        <w:rPr>
          <w:rFonts w:ascii="Book Antiqua" w:eastAsia="標楷體" w:hAnsi="Book Antiqua"/>
          <w:color w:val="000000"/>
        </w:rPr>
        <w:t>1.</w:t>
      </w:r>
      <w:r>
        <w:rPr>
          <w:rFonts w:ascii="Book Antiqua" w:eastAsia="標楷體" w:hAnsi="Book Antiqua"/>
          <w:color w:val="000000"/>
        </w:rPr>
        <w:t>將觀察推薦表電子檔（掃描後</w:t>
      </w:r>
      <w:r>
        <w:rPr>
          <w:rFonts w:ascii="Book Antiqua" w:eastAsia="標楷體" w:hAnsi="Book Antiqua"/>
          <w:color w:val="000000"/>
        </w:rPr>
        <w:t>PDF</w:t>
      </w:r>
      <w:r>
        <w:rPr>
          <w:rFonts w:ascii="Book Antiqua" w:eastAsia="標楷體" w:hAnsi="Book Antiqua"/>
          <w:color w:val="000000"/>
        </w:rPr>
        <w:t>檔</w:t>
      </w:r>
      <w:r>
        <w:rPr>
          <w:rFonts w:ascii="Book Antiqua" w:eastAsia="標楷體" w:hAnsi="Book Antiqua"/>
          <w:b/>
          <w:color w:val="000000"/>
        </w:rPr>
        <w:t>或拍照後</w:t>
      </w:r>
      <w:r>
        <w:rPr>
          <w:rFonts w:ascii="Book Antiqua" w:eastAsia="標楷體" w:hAnsi="Book Antiqua"/>
          <w:b/>
          <w:color w:val="000000"/>
        </w:rPr>
        <w:t>JPG</w:t>
      </w:r>
      <w:r>
        <w:rPr>
          <w:rFonts w:ascii="Book Antiqua" w:eastAsia="標楷體" w:hAnsi="Book Antiqua"/>
          <w:b/>
          <w:color w:val="000000"/>
        </w:rPr>
        <w:t>檔</w:t>
      </w:r>
      <w:r>
        <w:rPr>
          <w:rFonts w:ascii="Book Antiqua" w:eastAsia="標楷體" w:hAnsi="Book Antiqua"/>
          <w:color w:val="000000"/>
        </w:rPr>
        <w:t>）上傳至報名網站</w:t>
      </w:r>
      <w:r>
        <w:rPr>
          <w:rFonts w:ascii="Book Antiqua" w:eastAsia="標楷體" w:hAnsi="Book Antiqua"/>
          <w:color w:val="000000"/>
        </w:rPr>
        <w:br/>
      </w:r>
      <w:r>
        <w:rPr>
          <w:rFonts w:ascii="Book Antiqua" w:eastAsia="標楷體" w:hAnsi="Book Antiqua"/>
          <w:color w:val="000000"/>
        </w:rPr>
        <w:t xml:space="preserve"> </w:t>
      </w:r>
      <w:proofErr w:type="gramStart"/>
      <w:r>
        <w:rPr>
          <w:rFonts w:ascii="Book Antiqua" w:eastAsia="標楷體" w:hAnsi="Book Antiqua"/>
          <w:color w:val="000000"/>
        </w:rPr>
        <w:t>（</w:t>
      </w:r>
      <w:proofErr w:type="gramEnd"/>
      <w:r>
        <w:rPr>
          <w:rFonts w:ascii="Book Antiqua" w:eastAsia="標楷體" w:hAnsi="Book Antiqua"/>
          <w:color w:val="000000"/>
        </w:rPr>
        <w:t>https://tparttalent.tp.edu.tw</w:t>
      </w:r>
      <w:proofErr w:type="gramStart"/>
      <w:r>
        <w:rPr>
          <w:rFonts w:ascii="Book Antiqua" w:eastAsia="標楷體" w:hAnsi="Book Antiqua"/>
          <w:color w:val="000000"/>
        </w:rPr>
        <w:t>）</w:t>
      </w:r>
      <w:proofErr w:type="gramEnd"/>
      <w:r>
        <w:rPr>
          <w:rFonts w:ascii="Book Antiqua" w:eastAsia="標楷體" w:hAnsi="Book Antiqua"/>
          <w:color w:val="000000"/>
        </w:rPr>
        <w:t>；</w:t>
      </w:r>
      <w:r>
        <w:rPr>
          <w:rFonts w:ascii="Book Antiqua" w:eastAsia="標楷體" w:hAnsi="Book Antiqua"/>
          <w:color w:val="000000"/>
        </w:rPr>
        <w:br/>
      </w:r>
      <w:r>
        <w:rPr>
          <w:rFonts w:ascii="Book Antiqua" w:eastAsia="標楷體" w:hAnsi="Book Antiqua"/>
          <w:color w:val="000000"/>
        </w:rPr>
        <w:t>2.</w:t>
      </w:r>
      <w:r>
        <w:rPr>
          <w:rFonts w:ascii="Book Antiqua" w:eastAsia="標楷體" w:hAnsi="Book Antiqua"/>
          <w:color w:val="000000"/>
        </w:rPr>
        <w:t>將觀察</w:t>
      </w:r>
      <w:proofErr w:type="gramStart"/>
      <w:r>
        <w:rPr>
          <w:rFonts w:ascii="Book Antiqua" w:eastAsia="標楷體" w:hAnsi="Book Antiqua"/>
          <w:color w:val="000000"/>
        </w:rPr>
        <w:t>推薦表紙本</w:t>
      </w:r>
      <w:proofErr w:type="gramEnd"/>
      <w:r>
        <w:rPr>
          <w:rFonts w:ascii="Book Antiqua" w:eastAsia="標楷體" w:hAnsi="Book Antiqua"/>
          <w:bCs/>
          <w:color w:val="000000"/>
        </w:rPr>
        <w:t>裝入</w:t>
      </w:r>
      <w:proofErr w:type="gramStart"/>
      <w:r>
        <w:rPr>
          <w:rFonts w:ascii="Book Antiqua" w:eastAsia="標楷體" w:hAnsi="Book Antiqua"/>
          <w:bCs/>
          <w:color w:val="000000"/>
        </w:rPr>
        <w:t>信封後彌</w:t>
      </w:r>
      <w:proofErr w:type="gramEnd"/>
      <w:r>
        <w:rPr>
          <w:rFonts w:ascii="Book Antiqua" w:eastAsia="標楷體" w:hAnsi="Book Antiqua"/>
          <w:bCs/>
          <w:color w:val="000000"/>
        </w:rPr>
        <w:t>封（信封上請註明學生姓名、推薦人姓名及聯絡電話），</w:t>
      </w:r>
      <w:r>
        <w:rPr>
          <w:rFonts w:ascii="Book Antiqua" w:eastAsia="標楷體" w:hAnsi="Book Antiqua"/>
          <w:bCs/>
          <w:color w:val="000000"/>
        </w:rPr>
        <w:br/>
      </w:r>
      <w:r>
        <w:rPr>
          <w:rFonts w:ascii="Book Antiqua" w:eastAsia="標楷體" w:hAnsi="Book Antiqua"/>
          <w:bCs/>
          <w:color w:val="000000"/>
          <w:spacing w:val="-4"/>
        </w:rPr>
        <w:t xml:space="preserve">  </w:t>
      </w:r>
      <w:r>
        <w:rPr>
          <w:rFonts w:ascii="Book Antiqua" w:eastAsia="標楷體" w:hAnsi="Book Antiqua"/>
          <w:bCs/>
          <w:color w:val="000000"/>
          <w:spacing w:val="-4"/>
        </w:rPr>
        <w:t>親送或</w:t>
      </w:r>
      <w:r>
        <w:rPr>
          <w:rFonts w:ascii="Book Antiqua" w:eastAsia="標楷體" w:hAnsi="Book Antiqua"/>
          <w:bCs/>
          <w:color w:val="000000"/>
        </w:rPr>
        <w:t>郵寄送至師大附中音樂班辦公室（</w:t>
      </w:r>
      <w:r>
        <w:rPr>
          <w:rFonts w:ascii="Book Antiqua" w:eastAsia="標楷體" w:hAnsi="Book Antiqua"/>
          <w:bCs/>
          <w:color w:val="000000"/>
        </w:rPr>
        <w:t>106348</w:t>
      </w:r>
      <w:r>
        <w:rPr>
          <w:rFonts w:ascii="Book Antiqua" w:eastAsia="標楷體" w:hAnsi="Book Antiqua"/>
          <w:bCs/>
          <w:color w:val="000000"/>
        </w:rPr>
        <w:t>臺北市大安區信義路三段</w:t>
      </w:r>
      <w:r>
        <w:rPr>
          <w:rFonts w:ascii="Book Antiqua" w:eastAsia="標楷體" w:hAnsi="Book Antiqua"/>
          <w:bCs/>
          <w:color w:val="000000"/>
        </w:rPr>
        <w:t>143</w:t>
      </w:r>
      <w:r>
        <w:rPr>
          <w:rFonts w:ascii="Book Antiqua" w:eastAsia="標楷體" w:hAnsi="Book Antiqua"/>
          <w:bCs/>
          <w:color w:val="000000"/>
        </w:rPr>
        <w:t>號）。</w:t>
      </w:r>
    </w:p>
    <w:sectPr w:rsidR="00E675DC">
      <w:pgSz w:w="11906" w:h="16838"/>
      <w:pgMar w:top="426" w:right="720" w:bottom="720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D7462">
      <w:r>
        <w:separator/>
      </w:r>
    </w:p>
  </w:endnote>
  <w:endnote w:type="continuationSeparator" w:id="0">
    <w:p w:rsidR="00000000" w:rsidRDefault="00ED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D7462">
      <w:r>
        <w:rPr>
          <w:color w:val="000000"/>
        </w:rPr>
        <w:separator/>
      </w:r>
    </w:p>
  </w:footnote>
  <w:footnote w:type="continuationSeparator" w:id="0">
    <w:p w:rsidR="00000000" w:rsidRDefault="00ED7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75DC"/>
    <w:rsid w:val="00E675DC"/>
    <w:rsid w:val="00E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604940-BC8A-46ED-89C2-78F2836B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2025-02-24T01:24:00Z</dcterms:created>
  <dcterms:modified xsi:type="dcterms:W3CDTF">2025-02-24T01:24:00Z</dcterms:modified>
</cp:coreProperties>
</file>